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6090" w14:textId="77777777" w:rsidR="00876372" w:rsidRPr="00327A64" w:rsidRDefault="006F5097" w:rsidP="00876372">
      <w:pPr>
        <w:jc w:val="center"/>
        <w:rPr>
          <w:rFonts w:eastAsia="Calibri"/>
          <w:b/>
          <w:color w:val="000000"/>
          <w:lang w:eastAsia="en-US"/>
        </w:rPr>
      </w:pPr>
      <w:r w:rsidRPr="00327A64">
        <w:rPr>
          <w:b/>
          <w:color w:val="000000"/>
        </w:rPr>
        <w:t>Obrazloženje</w:t>
      </w:r>
    </w:p>
    <w:p w14:paraId="0D8228C4" w14:textId="77777777" w:rsidR="00876372" w:rsidRPr="00327A64" w:rsidRDefault="00876372" w:rsidP="00876372">
      <w:pPr>
        <w:pStyle w:val="Tijeloteksta"/>
        <w:spacing w:after="0"/>
        <w:jc w:val="center"/>
        <w:rPr>
          <w:b/>
          <w:color w:val="000000"/>
        </w:rPr>
      </w:pPr>
    </w:p>
    <w:p w14:paraId="14DA32C8" w14:textId="767DAE81" w:rsidR="00E05FCA" w:rsidRPr="00327A64" w:rsidRDefault="006F5097" w:rsidP="00E05FCA">
      <w:pPr>
        <w:pStyle w:val="StandardWeb"/>
        <w:numPr>
          <w:ilvl w:val="0"/>
          <w:numId w:val="1"/>
        </w:numPr>
        <w:rPr>
          <w:b/>
          <w:bCs/>
          <w:color w:val="000000"/>
        </w:rPr>
      </w:pPr>
      <w:r w:rsidRPr="00327A64">
        <w:rPr>
          <w:b/>
          <w:bCs/>
          <w:color w:val="000000"/>
        </w:rPr>
        <w:t>Zakonska osnova</w:t>
      </w:r>
    </w:p>
    <w:p w14:paraId="3E779E1A" w14:textId="77777777" w:rsidR="0010347F" w:rsidRPr="00327A64" w:rsidRDefault="0010347F" w:rsidP="0010347F">
      <w:pPr>
        <w:pStyle w:val="StandardWeb"/>
        <w:rPr>
          <w:color w:val="000000"/>
        </w:rPr>
      </w:pPr>
      <w:r w:rsidRPr="00327A64">
        <w:rPr>
          <w:color w:val="000000"/>
        </w:rPr>
        <w:t>Člankom 103. st. 2. Zakona o cestama propisana je nadležnost za donošenje odluke o ukidanju statusa javnog dobra u općoj uporabi.</w:t>
      </w:r>
    </w:p>
    <w:p w14:paraId="0DF90F1C" w14:textId="77777777" w:rsidR="0010347F" w:rsidRPr="00327A64" w:rsidRDefault="0010347F" w:rsidP="0010347F">
      <w:pPr>
        <w:pStyle w:val="StandardWeb"/>
        <w:rPr>
          <w:color w:val="000000"/>
        </w:rPr>
      </w:pPr>
      <w:r w:rsidRPr="00327A64">
        <w:rPr>
          <w:color w:val="000000"/>
        </w:rPr>
        <w:t>Člankom 62. st 1. Zakona o komunalnom gospodarstvu također je propisana je nadležnost za donošenje odluke o ukidanju statusa javnog dobra u općoj uporabi komunalne infrastrukture.</w:t>
      </w:r>
    </w:p>
    <w:p w14:paraId="26C55979" w14:textId="77777777" w:rsidR="0010347F" w:rsidRDefault="0010347F" w:rsidP="0010347F">
      <w:pPr>
        <w:pStyle w:val="StandardWeb"/>
        <w:rPr>
          <w:color w:val="000000"/>
        </w:rPr>
      </w:pPr>
      <w:r w:rsidRPr="00327A64">
        <w:rPr>
          <w:color w:val="000000"/>
        </w:rPr>
        <w:t>Člankom 40. Statuta Grada Koprivnice utvrđena je nadležnost Gradskog vijeća za donošenje predmetne odluke.</w:t>
      </w:r>
    </w:p>
    <w:p w14:paraId="7C06488D" w14:textId="67967E71" w:rsidR="0010347F" w:rsidRPr="00327A64" w:rsidRDefault="0010347F" w:rsidP="00B050FE">
      <w:pPr>
        <w:pStyle w:val="StandardWeb"/>
        <w:numPr>
          <w:ilvl w:val="0"/>
          <w:numId w:val="1"/>
        </w:numPr>
        <w:rPr>
          <w:b/>
          <w:bCs/>
          <w:color w:val="000000"/>
        </w:rPr>
      </w:pPr>
      <w:r w:rsidRPr="00327A64">
        <w:rPr>
          <w:b/>
          <w:bCs/>
          <w:color w:val="000000"/>
        </w:rPr>
        <w:t>Ocjena stanja i osnovna pitanja koja se uređuju aktom i objašnjenje pojedinih odredbi</w:t>
      </w:r>
    </w:p>
    <w:p w14:paraId="181A4203" w14:textId="77777777" w:rsidR="0010347F" w:rsidRPr="00327A64" w:rsidRDefault="0010347F" w:rsidP="0010347F">
      <w:pPr>
        <w:pStyle w:val="StandardWeb"/>
        <w:spacing w:before="0" w:beforeAutospacing="0" w:after="0" w:afterAutospacing="0"/>
        <w:rPr>
          <w:color w:val="000000" w:themeColor="text1"/>
        </w:rPr>
      </w:pPr>
      <w:r w:rsidRPr="00327A64">
        <w:rPr>
          <w:color w:val="000000" w:themeColor="text1"/>
        </w:rPr>
        <w:t>Za katastarske čestice:</w:t>
      </w:r>
    </w:p>
    <w:p w14:paraId="42631913" w14:textId="77777777" w:rsidR="0010347F" w:rsidRPr="00327A64" w:rsidRDefault="0010347F" w:rsidP="0010347F">
      <w:pPr>
        <w:pStyle w:val="StandardWeb"/>
        <w:numPr>
          <w:ilvl w:val="0"/>
          <w:numId w:val="2"/>
        </w:numPr>
        <w:spacing w:before="0" w:beforeAutospacing="0"/>
        <w:rPr>
          <w:color w:val="000000" w:themeColor="text1"/>
        </w:rPr>
      </w:pPr>
      <w:r w:rsidRPr="00327A64">
        <w:rPr>
          <w:color w:val="000000" w:themeColor="text1"/>
        </w:rPr>
        <w:t>dio k.č.br. 13736, nerazvrstana cesta NC 005.1 – Trg Tomislava dr. Bardeka, površine 878 m</w:t>
      </w:r>
      <w:r w:rsidRPr="00327A64">
        <w:rPr>
          <w:color w:val="000000" w:themeColor="text1"/>
          <w:vertAlign w:val="superscript"/>
        </w:rPr>
        <w:t>2</w:t>
      </w:r>
      <w:r w:rsidRPr="00327A64">
        <w:rPr>
          <w:color w:val="000000" w:themeColor="text1"/>
        </w:rPr>
        <w:t>, upisana u zk.ul. 29962 kao javno dobro u općoj uporabi u neotuđivom vlasništvu Grada Koprivnice,</w:t>
      </w:r>
    </w:p>
    <w:p w14:paraId="6EC5B947" w14:textId="77777777" w:rsidR="0010347F" w:rsidRPr="00327A64" w:rsidRDefault="0010347F" w:rsidP="0010347F">
      <w:pPr>
        <w:pStyle w:val="StandardWeb"/>
        <w:numPr>
          <w:ilvl w:val="0"/>
          <w:numId w:val="2"/>
        </w:numPr>
        <w:rPr>
          <w:color w:val="000000" w:themeColor="text1"/>
        </w:rPr>
      </w:pPr>
      <w:r w:rsidRPr="00327A64">
        <w:rPr>
          <w:color w:val="000000" w:themeColor="text1"/>
        </w:rPr>
        <w:t>k.č.br. 10869/6, Vinica, put, površine 49 m</w:t>
      </w:r>
      <w:r w:rsidRPr="00327A64">
        <w:rPr>
          <w:color w:val="000000" w:themeColor="text1"/>
          <w:vertAlign w:val="superscript"/>
        </w:rPr>
        <w:t>2</w:t>
      </w:r>
      <w:r w:rsidRPr="00327A64">
        <w:rPr>
          <w:color w:val="000000" w:themeColor="text1"/>
        </w:rPr>
        <w:t>, upisana u zk.ul. 28519 kao javno dobro pod upravljanjem Grada Koprivnice,</w:t>
      </w:r>
    </w:p>
    <w:p w14:paraId="3261CEA8" w14:textId="77777777" w:rsidR="0010347F" w:rsidRPr="00327A64" w:rsidRDefault="0010347F" w:rsidP="0010347F">
      <w:pPr>
        <w:pStyle w:val="StandardWeb"/>
        <w:numPr>
          <w:ilvl w:val="0"/>
          <w:numId w:val="2"/>
        </w:numPr>
        <w:rPr>
          <w:color w:val="000000" w:themeColor="text1"/>
        </w:rPr>
      </w:pPr>
      <w:r w:rsidRPr="00327A64">
        <w:rPr>
          <w:color w:val="000000" w:themeColor="text1"/>
        </w:rPr>
        <w:t>k.č.br. 10869/4, Vinica, put, površine 49 m</w:t>
      </w:r>
      <w:r w:rsidRPr="00327A64">
        <w:rPr>
          <w:color w:val="000000" w:themeColor="text1"/>
          <w:vertAlign w:val="superscript"/>
        </w:rPr>
        <w:t>2</w:t>
      </w:r>
      <w:r w:rsidRPr="00327A64">
        <w:rPr>
          <w:color w:val="000000" w:themeColor="text1"/>
        </w:rPr>
        <w:t>, upisana u zk.ul. 28519 kao javno dobro pod upravljanjem Grada Koprivnice,</w:t>
      </w:r>
    </w:p>
    <w:p w14:paraId="6D41D23A" w14:textId="77777777" w:rsidR="0010347F" w:rsidRPr="00327A64" w:rsidRDefault="0010347F" w:rsidP="0010347F">
      <w:pPr>
        <w:pStyle w:val="StandardWeb"/>
        <w:numPr>
          <w:ilvl w:val="0"/>
          <w:numId w:val="2"/>
        </w:numPr>
        <w:rPr>
          <w:color w:val="000000" w:themeColor="text1"/>
        </w:rPr>
      </w:pPr>
      <w:r w:rsidRPr="00327A64">
        <w:rPr>
          <w:color w:val="000000" w:themeColor="text1"/>
        </w:rPr>
        <w:t>k.č.br. 10869/2, Vinica, put, površine 94 m</w:t>
      </w:r>
      <w:r w:rsidRPr="00327A64">
        <w:rPr>
          <w:color w:val="000000" w:themeColor="text1"/>
          <w:vertAlign w:val="superscript"/>
        </w:rPr>
        <w:t>2</w:t>
      </w:r>
      <w:r w:rsidRPr="00327A64">
        <w:rPr>
          <w:color w:val="000000" w:themeColor="text1"/>
        </w:rPr>
        <w:t>, upisana u zk.ul. 31026 kao javno dobro pod upravljanjem Grada Koprivnice,</w:t>
      </w:r>
    </w:p>
    <w:p w14:paraId="112AFB0D" w14:textId="77777777" w:rsidR="0010347F" w:rsidRPr="00327A64" w:rsidRDefault="0010347F" w:rsidP="0010347F">
      <w:pPr>
        <w:pStyle w:val="StandardWeb"/>
        <w:numPr>
          <w:ilvl w:val="0"/>
          <w:numId w:val="2"/>
        </w:numPr>
        <w:rPr>
          <w:color w:val="000000" w:themeColor="text1"/>
        </w:rPr>
      </w:pPr>
      <w:r w:rsidRPr="00327A64">
        <w:rPr>
          <w:color w:val="000000" w:themeColor="text1"/>
        </w:rPr>
        <w:t>k.č.br. 3111/2, Koprivnica, Magdalenska ulica, livada, površine 299 m</w:t>
      </w:r>
      <w:r w:rsidRPr="00327A64">
        <w:rPr>
          <w:color w:val="000000" w:themeColor="text1"/>
          <w:vertAlign w:val="superscript"/>
        </w:rPr>
        <w:t>2</w:t>
      </w:r>
      <w:r w:rsidRPr="00327A64">
        <w:rPr>
          <w:color w:val="000000" w:themeColor="text1"/>
        </w:rPr>
        <w:t>, upisana u zk.ul. 28583 kao javno dobro pod upravljanjem Grada Koprivnice,</w:t>
      </w:r>
    </w:p>
    <w:p w14:paraId="38EDDE7E" w14:textId="77777777" w:rsidR="0010347F" w:rsidRPr="00327A64" w:rsidRDefault="0010347F" w:rsidP="0010347F">
      <w:pPr>
        <w:pStyle w:val="StandardWeb"/>
        <w:numPr>
          <w:ilvl w:val="0"/>
          <w:numId w:val="2"/>
        </w:numPr>
        <w:rPr>
          <w:color w:val="000000" w:themeColor="text1"/>
        </w:rPr>
      </w:pPr>
      <w:r w:rsidRPr="00327A64">
        <w:rPr>
          <w:color w:val="000000" w:themeColor="text1"/>
        </w:rPr>
        <w:t>k.č.br. 3111/3, Koprivnica, Magdalenska ulica, dvorište, površine 167 m</w:t>
      </w:r>
      <w:r w:rsidRPr="00327A64">
        <w:rPr>
          <w:color w:val="000000" w:themeColor="text1"/>
          <w:vertAlign w:val="superscript"/>
        </w:rPr>
        <w:t>2</w:t>
      </w:r>
      <w:r w:rsidRPr="00327A64">
        <w:rPr>
          <w:color w:val="000000" w:themeColor="text1"/>
        </w:rPr>
        <w:t>, upisana u zk.ul. 28583 kao javno dobro pod upravljanjem Grada Koprivnice,</w:t>
      </w:r>
    </w:p>
    <w:p w14:paraId="187D472A" w14:textId="77777777" w:rsidR="0010347F" w:rsidRPr="00327A64" w:rsidRDefault="0010347F" w:rsidP="0010347F">
      <w:pPr>
        <w:pStyle w:val="StandardWeb"/>
        <w:numPr>
          <w:ilvl w:val="0"/>
          <w:numId w:val="2"/>
        </w:numPr>
        <w:spacing w:after="0" w:afterAutospacing="0"/>
        <w:rPr>
          <w:color w:val="000000" w:themeColor="text1"/>
        </w:rPr>
      </w:pPr>
      <w:r w:rsidRPr="00327A64">
        <w:rPr>
          <w:color w:val="000000" w:themeColor="text1"/>
        </w:rPr>
        <w:t>k.č.br. 3111/4, Koprivnica, Magdalenska ulica, dvorište, površine 84 m2, upisana u zk.ul. 28583 kao javno dobro pod upravljanjem Grada Koprivnice</w:t>
      </w:r>
    </w:p>
    <w:p w14:paraId="191FE35D" w14:textId="77777777" w:rsidR="0010347F" w:rsidRPr="00327A64" w:rsidRDefault="0010347F" w:rsidP="0010347F">
      <w:pPr>
        <w:pStyle w:val="StandardWeb"/>
        <w:spacing w:before="0" w:beforeAutospacing="0" w:after="0" w:afterAutospacing="0"/>
        <w:rPr>
          <w:color w:val="000000" w:themeColor="text1"/>
        </w:rPr>
      </w:pPr>
      <w:r w:rsidRPr="00327A64">
        <w:rPr>
          <w:color w:val="000000" w:themeColor="text1"/>
        </w:rPr>
        <w:t xml:space="preserve">potrebno je ukinuti status javnog dobra i prenijeti u vlasništvo Grada Koprivnice kako bi se s istima moglo raspolagati. </w:t>
      </w:r>
    </w:p>
    <w:p w14:paraId="776216BC" w14:textId="77777777" w:rsidR="0010347F" w:rsidRPr="00327A64" w:rsidRDefault="0010347F" w:rsidP="0010347F">
      <w:pPr>
        <w:pStyle w:val="StandardWeb"/>
        <w:spacing w:before="0" w:beforeAutospacing="0" w:after="0" w:afterAutospacing="0"/>
        <w:rPr>
          <w:color w:val="000000" w:themeColor="text1"/>
        </w:rPr>
      </w:pPr>
    </w:p>
    <w:p w14:paraId="090F3418" w14:textId="77777777" w:rsidR="0010347F" w:rsidRPr="00327A64" w:rsidRDefault="0010347F" w:rsidP="0010347F">
      <w:pPr>
        <w:pStyle w:val="StandardWeb"/>
        <w:spacing w:before="0" w:beforeAutospacing="0" w:after="0" w:afterAutospacing="0"/>
        <w:rPr>
          <w:color w:val="000000" w:themeColor="text1"/>
        </w:rPr>
      </w:pPr>
      <w:r w:rsidRPr="00327A64">
        <w:rPr>
          <w:color w:val="000000" w:themeColor="text1"/>
        </w:rPr>
        <w:t xml:space="preserve">K.č.br. 13736 obuhvaćena je projektom „Izgradnja tržnice i polivalentnog centra“ te će se mijenjati oblik i namjena iste. Iz navedenih razloga za dio predmetne čestice potrebno je ukinuti status javnog dobra. Za k.č.br. 10869/6, 10869/4 i 10869/2 postoji interes vlasnika susjednih čestica za rješavanjem imovinsko-pravnih odnosa. Navedene čestice u zemljišnim knjigama vode se kao put, a u naravi se dugi niz godina ne koriste kao takve već predstavljaju dio dvorišta u Ulici Tina Ujevića. Za k.č.br. 3111/2, 3111/3, 3111/4 postoji interes vlasnika susjednih čestica za kupnjom predmetnih čestica radi proširivanja vlastitih dvorišta odnosno parcela radi mogućnosti gradnje. Predmetne čestice prethodno su bile dio Magdalenske ulice, no infrastruktura je izgrađena te je parcelacijom dio k.č.br. 3111 izdvojen kao zelena površina koju Grad Koprivnica održava. </w:t>
      </w:r>
    </w:p>
    <w:p w14:paraId="274E31B2" w14:textId="77777777" w:rsidR="0010347F" w:rsidRPr="00327A64" w:rsidRDefault="0010347F" w:rsidP="0010347F">
      <w:pPr>
        <w:pStyle w:val="StandardWeb"/>
        <w:spacing w:before="0" w:beforeAutospacing="0" w:after="0" w:afterAutospacing="0"/>
        <w:rPr>
          <w:color w:val="000000" w:themeColor="text1"/>
        </w:rPr>
      </w:pPr>
    </w:p>
    <w:p w14:paraId="7DD53D3F" w14:textId="77777777" w:rsidR="0010347F" w:rsidRDefault="0010347F" w:rsidP="0010347F">
      <w:pPr>
        <w:pStyle w:val="StandardWeb"/>
        <w:spacing w:before="0" w:beforeAutospacing="0" w:after="0" w:afterAutospacing="0"/>
        <w:rPr>
          <w:color w:val="000000" w:themeColor="text1"/>
        </w:rPr>
      </w:pPr>
      <w:r w:rsidRPr="00327A64">
        <w:rPr>
          <w:color w:val="000000" w:themeColor="text1"/>
        </w:rPr>
        <w:t>Sukladno naprijed navedenome, predlaže se donošenje ove Odluke.</w:t>
      </w:r>
    </w:p>
    <w:p w14:paraId="789B93F1" w14:textId="77777777" w:rsidR="0010347F" w:rsidRDefault="0010347F" w:rsidP="0010347F">
      <w:pPr>
        <w:pStyle w:val="StandardWeb"/>
        <w:spacing w:before="0" w:beforeAutospacing="0" w:after="0" w:afterAutospacing="0"/>
        <w:rPr>
          <w:color w:val="000000" w:themeColor="text1"/>
        </w:rPr>
      </w:pPr>
    </w:p>
    <w:p w14:paraId="038780B6" w14:textId="77777777" w:rsidR="0010347F" w:rsidRPr="00327A64" w:rsidRDefault="0010347F" w:rsidP="00B050FE">
      <w:pPr>
        <w:pStyle w:val="StandardWeb"/>
        <w:numPr>
          <w:ilvl w:val="0"/>
          <w:numId w:val="1"/>
        </w:numPr>
        <w:spacing w:before="0" w:beforeAutospacing="0" w:after="0" w:afterAutospacing="0"/>
        <w:jc w:val="both"/>
        <w:rPr>
          <w:b/>
          <w:bCs/>
          <w:color w:val="000000" w:themeColor="text1"/>
        </w:rPr>
      </w:pPr>
      <w:r w:rsidRPr="00327A64">
        <w:rPr>
          <w:b/>
          <w:bCs/>
          <w:color w:val="000000" w:themeColor="text1"/>
        </w:rPr>
        <w:t>Potrebna sredstva za provedbu akta</w:t>
      </w:r>
    </w:p>
    <w:p w14:paraId="006178D9" w14:textId="77777777" w:rsidR="0010347F" w:rsidRPr="00327A64" w:rsidRDefault="0010347F" w:rsidP="0010347F">
      <w:pPr>
        <w:pStyle w:val="StandardWeb"/>
        <w:spacing w:before="0" w:beforeAutospacing="0" w:after="0" w:afterAutospacing="0"/>
        <w:rPr>
          <w:color w:val="000000" w:themeColor="text1"/>
        </w:rPr>
      </w:pPr>
    </w:p>
    <w:p w14:paraId="3665CF2F" w14:textId="77777777" w:rsidR="0010347F" w:rsidRPr="00327A64" w:rsidRDefault="0010347F" w:rsidP="0010347F">
      <w:pPr>
        <w:pStyle w:val="StandardWeb"/>
        <w:spacing w:before="0" w:beforeAutospacing="0" w:after="0" w:afterAutospacing="0"/>
        <w:rPr>
          <w:color w:val="000000" w:themeColor="text1"/>
        </w:rPr>
      </w:pPr>
      <w:r w:rsidRPr="00327A64">
        <w:rPr>
          <w:color w:val="000000" w:themeColor="text1"/>
        </w:rPr>
        <w:t>Za provedbu ove Odluke nije potrebno osigurati dodatna sredstva.</w:t>
      </w:r>
    </w:p>
    <w:p w14:paraId="41C99531" w14:textId="77777777" w:rsidR="00DC2BA7" w:rsidRPr="00327A64" w:rsidRDefault="00DC2BA7" w:rsidP="000C25D2">
      <w:pPr>
        <w:pStyle w:val="StandardWeb"/>
        <w:spacing w:before="0" w:beforeAutospacing="0" w:after="0" w:afterAutospacing="0"/>
        <w:jc w:val="both"/>
        <w:rPr>
          <w:color w:val="000000" w:themeColor="text1"/>
        </w:rPr>
      </w:pPr>
    </w:p>
    <w:p w14:paraId="0B215928" w14:textId="77777777" w:rsidR="000C25D2" w:rsidRPr="00327A64" w:rsidRDefault="000C25D2" w:rsidP="00E05FCA">
      <w:pPr>
        <w:pStyle w:val="StandardWeb"/>
        <w:spacing w:before="0" w:beforeAutospacing="0" w:after="0" w:afterAutospacing="0"/>
        <w:jc w:val="both"/>
        <w:rPr>
          <w:color w:val="EE0000"/>
        </w:rPr>
      </w:pPr>
    </w:p>
    <w:tbl>
      <w:tblPr>
        <w:tblStyle w:val="Reetkatablice"/>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1701"/>
        <w:gridCol w:w="3115"/>
      </w:tblGrid>
      <w:tr w:rsidR="006C2614" w:rsidRPr="0034667B" w14:paraId="01D66E25" w14:textId="77777777" w:rsidTr="00311A18">
        <w:trPr>
          <w:trHeight w:val="1871"/>
          <w:jc w:val="center"/>
        </w:trPr>
        <w:tc>
          <w:tcPr>
            <w:tcW w:w="4762" w:type="dxa"/>
          </w:tcPr>
          <w:p w14:paraId="5DB0802A" w14:textId="77777777" w:rsidR="000C25D2" w:rsidRPr="0034667B" w:rsidRDefault="006F5097" w:rsidP="000C25D2">
            <w:pPr>
              <w:jc w:val="center"/>
            </w:pPr>
            <w:r w:rsidRPr="0034667B">
              <w:t>Nositelj izrade akta:</w:t>
            </w:r>
          </w:p>
          <w:p w14:paraId="27B414F4" w14:textId="77777777" w:rsidR="000C25D2" w:rsidRPr="0034667B" w:rsidRDefault="000C25D2" w:rsidP="000C25D2">
            <w:pPr>
              <w:jc w:val="center"/>
            </w:pPr>
          </w:p>
          <w:p w14:paraId="045619E8" w14:textId="5F725A75" w:rsidR="000C25D2" w:rsidRPr="0034667B" w:rsidRDefault="006F5097" w:rsidP="000C25D2">
            <w:pPr>
              <w:jc w:val="center"/>
            </w:pPr>
            <w:r w:rsidRPr="0034667B">
              <w:t>UPRAVNI ODJEL ZA POSLOVE GRADSKOG VIJEĆA I PRAVNE POSLOVE</w:t>
            </w:r>
          </w:p>
          <w:p w14:paraId="279C2F14" w14:textId="77777777" w:rsidR="000C25D2" w:rsidRPr="0034667B" w:rsidRDefault="000C25D2" w:rsidP="000C25D2">
            <w:pPr>
              <w:jc w:val="center"/>
            </w:pPr>
          </w:p>
          <w:p w14:paraId="5C16C58A" w14:textId="77777777" w:rsidR="000C25D2" w:rsidRPr="0034667B" w:rsidRDefault="006F5097" w:rsidP="000C25D2">
            <w:pPr>
              <w:jc w:val="center"/>
            </w:pPr>
            <w:r w:rsidRPr="0034667B">
              <w:t>Pročelnica:</w:t>
            </w:r>
          </w:p>
          <w:p w14:paraId="0C36F20B" w14:textId="77777777" w:rsidR="000C25D2" w:rsidRPr="0034667B" w:rsidRDefault="000C25D2" w:rsidP="000C25D2">
            <w:pPr>
              <w:jc w:val="center"/>
            </w:pPr>
          </w:p>
          <w:p w14:paraId="189AAA54" w14:textId="3E1252B1" w:rsidR="000C25D2" w:rsidRPr="0034667B" w:rsidRDefault="006F5097" w:rsidP="000C25D2">
            <w:pPr>
              <w:jc w:val="center"/>
            </w:pPr>
            <w:r w:rsidRPr="0034667B">
              <w:t>Ida Bakrač</w:t>
            </w:r>
          </w:p>
        </w:tc>
        <w:tc>
          <w:tcPr>
            <w:tcW w:w="1701" w:type="dxa"/>
          </w:tcPr>
          <w:p w14:paraId="008517C2" w14:textId="77777777" w:rsidR="000C25D2" w:rsidRPr="0034667B" w:rsidRDefault="000C25D2" w:rsidP="000C25D2">
            <w:pPr>
              <w:jc w:val="center"/>
            </w:pPr>
          </w:p>
        </w:tc>
        <w:tc>
          <w:tcPr>
            <w:tcW w:w="3115" w:type="dxa"/>
          </w:tcPr>
          <w:p w14:paraId="581A83CB" w14:textId="77777777" w:rsidR="000C25D2" w:rsidRPr="0034667B" w:rsidRDefault="006F5097" w:rsidP="000C25D2">
            <w:pPr>
              <w:jc w:val="center"/>
            </w:pPr>
            <w:r w:rsidRPr="0034667B">
              <w:t>Predlagatelj akta:</w:t>
            </w:r>
          </w:p>
          <w:p w14:paraId="66B1C959" w14:textId="77777777" w:rsidR="000C25D2" w:rsidRPr="0034667B" w:rsidRDefault="000C25D2" w:rsidP="000C25D2">
            <w:pPr>
              <w:jc w:val="center"/>
            </w:pPr>
          </w:p>
          <w:p w14:paraId="0DB0FF2C" w14:textId="77777777" w:rsidR="000C25D2" w:rsidRPr="0034667B" w:rsidRDefault="006F5097" w:rsidP="000C25D2">
            <w:pPr>
              <w:jc w:val="center"/>
            </w:pPr>
            <w:r w:rsidRPr="0034667B">
              <w:t>GRADONAČELNIK</w:t>
            </w:r>
          </w:p>
          <w:p w14:paraId="7AB4BF97" w14:textId="77777777" w:rsidR="000C25D2" w:rsidRPr="0034667B" w:rsidRDefault="000C25D2" w:rsidP="000C25D2">
            <w:pPr>
              <w:jc w:val="center"/>
            </w:pPr>
          </w:p>
          <w:p w14:paraId="0CED2CA5" w14:textId="2187D175" w:rsidR="000C25D2" w:rsidRPr="0034667B" w:rsidRDefault="006F5097" w:rsidP="000C25D2">
            <w:pPr>
              <w:jc w:val="center"/>
            </w:pPr>
            <w:r w:rsidRPr="0034667B">
              <w:t>Mišel Jakšić</w:t>
            </w:r>
          </w:p>
        </w:tc>
      </w:tr>
    </w:tbl>
    <w:p w14:paraId="5CBB7B2B" w14:textId="28332535" w:rsidR="00611B44" w:rsidRPr="0034667B" w:rsidRDefault="00611B44" w:rsidP="00876372"/>
    <w:sectPr w:rsidR="00611B44" w:rsidRPr="0034667B" w:rsidSect="00A32554">
      <w:footerReference w:type="default" r:id="rId7"/>
      <w:type w:val="continuous"/>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B0A9" w14:textId="77777777" w:rsidR="00F83123" w:rsidRDefault="00F83123">
      <w:r>
        <w:separator/>
      </w:r>
    </w:p>
  </w:endnote>
  <w:endnote w:type="continuationSeparator" w:id="0">
    <w:p w14:paraId="7D515EBB" w14:textId="77777777" w:rsidR="00F83123" w:rsidRDefault="00F8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5B4762D8" w14:textId="4EA674AB" w:rsidR="00636B90" w:rsidRPr="00C01F62" w:rsidRDefault="006F5097" w:rsidP="00636B90">
            <w:pPr>
              <w:pStyle w:val="Podnoje"/>
              <w:jc w:val="center"/>
            </w:pPr>
            <w:r w:rsidRPr="00C01F62">
              <w:fldChar w:fldCharType="begin"/>
            </w:r>
            <w:r w:rsidRPr="00C01F62">
              <w:instrText>PAGE</w:instrText>
            </w:r>
            <w:r w:rsidRPr="00C01F62">
              <w:fldChar w:fldCharType="separate"/>
            </w:r>
            <w:r w:rsidRPr="00C01F62">
              <w:t>2</w:t>
            </w:r>
            <w:r w:rsidRPr="00C01F62">
              <w:fldChar w:fldCharType="end"/>
            </w:r>
            <w:r w:rsidRPr="00C01F62">
              <w:t>/</w:t>
            </w:r>
            <w:r w:rsidRPr="00C01F62">
              <w:fldChar w:fldCharType="begin"/>
            </w:r>
            <w:r w:rsidRPr="00C01F62">
              <w:instrText>NUMPAGES</w:instrText>
            </w:r>
            <w:r w:rsidRPr="00C01F62">
              <w:fldChar w:fldCharType="separate"/>
            </w:r>
            <w:r w:rsidRPr="00C01F62">
              <w:t>2</w:t>
            </w:r>
            <w:r w:rsidRPr="00C01F62">
              <w:fldChar w:fldCharType="end"/>
            </w:r>
          </w:p>
        </w:sdtContent>
      </w:sdt>
    </w:sdtContent>
  </w:sdt>
  <w:p w14:paraId="5F83A422"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312FA" w14:textId="77777777" w:rsidR="00F83123" w:rsidRDefault="00F83123">
      <w:r>
        <w:separator/>
      </w:r>
    </w:p>
  </w:footnote>
  <w:footnote w:type="continuationSeparator" w:id="0">
    <w:p w14:paraId="2896D381" w14:textId="77777777" w:rsidR="00F83123" w:rsidRDefault="00F83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1" w15:restartNumberingAfterBreak="0">
    <w:nsid w:val="16DB7392"/>
    <w:multiLevelType w:val="hybridMultilevel"/>
    <w:tmpl w:val="DD220EA8"/>
    <w:lvl w:ilvl="0" w:tplc="4CD2669A">
      <w:start w:val="1"/>
      <w:numFmt w:val="upperRoman"/>
      <w:lvlText w:val="%1."/>
      <w:lvlJc w:val="left"/>
      <w:pPr>
        <w:ind w:left="1080" w:hanging="720"/>
      </w:pPr>
      <w:rPr>
        <w:rFonts w:hint="default"/>
      </w:rPr>
    </w:lvl>
    <w:lvl w:ilvl="1" w:tplc="79288D46" w:tentative="1">
      <w:start w:val="1"/>
      <w:numFmt w:val="lowerLetter"/>
      <w:lvlText w:val="%2."/>
      <w:lvlJc w:val="left"/>
      <w:pPr>
        <w:ind w:left="1440" w:hanging="360"/>
      </w:pPr>
    </w:lvl>
    <w:lvl w:ilvl="2" w:tplc="4AC022D2" w:tentative="1">
      <w:start w:val="1"/>
      <w:numFmt w:val="lowerRoman"/>
      <w:lvlText w:val="%3."/>
      <w:lvlJc w:val="right"/>
      <w:pPr>
        <w:ind w:left="2160" w:hanging="180"/>
      </w:pPr>
    </w:lvl>
    <w:lvl w:ilvl="3" w:tplc="4FF499AE" w:tentative="1">
      <w:start w:val="1"/>
      <w:numFmt w:val="decimal"/>
      <w:lvlText w:val="%4."/>
      <w:lvlJc w:val="left"/>
      <w:pPr>
        <w:ind w:left="2880" w:hanging="360"/>
      </w:pPr>
    </w:lvl>
    <w:lvl w:ilvl="4" w:tplc="23887004" w:tentative="1">
      <w:start w:val="1"/>
      <w:numFmt w:val="lowerLetter"/>
      <w:lvlText w:val="%5."/>
      <w:lvlJc w:val="left"/>
      <w:pPr>
        <w:ind w:left="3600" w:hanging="360"/>
      </w:pPr>
    </w:lvl>
    <w:lvl w:ilvl="5" w:tplc="EC24C0C0" w:tentative="1">
      <w:start w:val="1"/>
      <w:numFmt w:val="lowerRoman"/>
      <w:lvlText w:val="%6."/>
      <w:lvlJc w:val="right"/>
      <w:pPr>
        <w:ind w:left="4320" w:hanging="180"/>
      </w:pPr>
    </w:lvl>
    <w:lvl w:ilvl="6" w:tplc="1C0EBA6A" w:tentative="1">
      <w:start w:val="1"/>
      <w:numFmt w:val="decimal"/>
      <w:lvlText w:val="%7."/>
      <w:lvlJc w:val="left"/>
      <w:pPr>
        <w:ind w:left="5040" w:hanging="360"/>
      </w:pPr>
    </w:lvl>
    <w:lvl w:ilvl="7" w:tplc="204EA210" w:tentative="1">
      <w:start w:val="1"/>
      <w:numFmt w:val="lowerLetter"/>
      <w:lvlText w:val="%8."/>
      <w:lvlJc w:val="left"/>
      <w:pPr>
        <w:ind w:left="5760" w:hanging="360"/>
      </w:pPr>
    </w:lvl>
    <w:lvl w:ilvl="8" w:tplc="B8CC1C04" w:tentative="1">
      <w:start w:val="1"/>
      <w:numFmt w:val="lowerRoman"/>
      <w:lvlText w:val="%9."/>
      <w:lvlJc w:val="right"/>
      <w:pPr>
        <w:ind w:left="6480" w:hanging="180"/>
      </w:pPr>
    </w:lvl>
  </w:abstractNum>
  <w:abstractNum w:abstractNumId="2" w15:restartNumberingAfterBreak="0">
    <w:nsid w:val="29ED11C8"/>
    <w:multiLevelType w:val="hybridMultilevel"/>
    <w:tmpl w:val="D51C3CD6"/>
    <w:lvl w:ilvl="0" w:tplc="99BC3202">
      <w:start w:val="1"/>
      <w:numFmt w:val="bullet"/>
      <w:lvlText w:val=""/>
      <w:lvlJc w:val="left"/>
      <w:pPr>
        <w:ind w:left="720" w:hanging="360"/>
      </w:pPr>
      <w:rPr>
        <w:rFonts w:ascii="Symbol" w:hAnsi="Symbol" w:hint="default"/>
      </w:rPr>
    </w:lvl>
    <w:lvl w:ilvl="1" w:tplc="E476315E">
      <w:start w:val="1"/>
      <w:numFmt w:val="bullet"/>
      <w:lvlText w:val="o"/>
      <w:lvlJc w:val="left"/>
      <w:pPr>
        <w:ind w:left="1440" w:hanging="360"/>
      </w:pPr>
      <w:rPr>
        <w:rFonts w:ascii="Courier New" w:hAnsi="Courier New" w:cs="Courier New" w:hint="default"/>
      </w:rPr>
    </w:lvl>
    <w:lvl w:ilvl="2" w:tplc="59D26118">
      <w:start w:val="1"/>
      <w:numFmt w:val="bullet"/>
      <w:lvlText w:val=""/>
      <w:lvlJc w:val="left"/>
      <w:pPr>
        <w:ind w:left="2160" w:hanging="360"/>
      </w:pPr>
      <w:rPr>
        <w:rFonts w:ascii="Wingdings" w:hAnsi="Wingdings" w:hint="default"/>
      </w:rPr>
    </w:lvl>
    <w:lvl w:ilvl="3" w:tplc="3DF68AE0">
      <w:start w:val="1"/>
      <w:numFmt w:val="bullet"/>
      <w:lvlText w:val=""/>
      <w:lvlJc w:val="left"/>
      <w:pPr>
        <w:ind w:left="2880" w:hanging="360"/>
      </w:pPr>
      <w:rPr>
        <w:rFonts w:ascii="Symbol" w:hAnsi="Symbol" w:hint="default"/>
      </w:rPr>
    </w:lvl>
    <w:lvl w:ilvl="4" w:tplc="1C32F40C">
      <w:start w:val="1"/>
      <w:numFmt w:val="bullet"/>
      <w:lvlText w:val="o"/>
      <w:lvlJc w:val="left"/>
      <w:pPr>
        <w:ind w:left="3600" w:hanging="360"/>
      </w:pPr>
      <w:rPr>
        <w:rFonts w:ascii="Courier New" w:hAnsi="Courier New" w:cs="Courier New" w:hint="default"/>
      </w:rPr>
    </w:lvl>
    <w:lvl w:ilvl="5" w:tplc="F3A6BFB2">
      <w:start w:val="1"/>
      <w:numFmt w:val="bullet"/>
      <w:lvlText w:val=""/>
      <w:lvlJc w:val="left"/>
      <w:pPr>
        <w:ind w:left="4320" w:hanging="360"/>
      </w:pPr>
      <w:rPr>
        <w:rFonts w:ascii="Wingdings" w:hAnsi="Wingdings" w:hint="default"/>
      </w:rPr>
    </w:lvl>
    <w:lvl w:ilvl="6" w:tplc="AAE6B02C">
      <w:start w:val="1"/>
      <w:numFmt w:val="bullet"/>
      <w:lvlText w:val=""/>
      <w:lvlJc w:val="left"/>
      <w:pPr>
        <w:ind w:left="5040" w:hanging="360"/>
      </w:pPr>
      <w:rPr>
        <w:rFonts w:ascii="Symbol" w:hAnsi="Symbol" w:hint="default"/>
      </w:rPr>
    </w:lvl>
    <w:lvl w:ilvl="7" w:tplc="034CBD1A">
      <w:start w:val="1"/>
      <w:numFmt w:val="bullet"/>
      <w:lvlText w:val="o"/>
      <w:lvlJc w:val="left"/>
      <w:pPr>
        <w:ind w:left="5760" w:hanging="360"/>
      </w:pPr>
      <w:rPr>
        <w:rFonts w:ascii="Courier New" w:hAnsi="Courier New" w:cs="Courier New" w:hint="default"/>
      </w:rPr>
    </w:lvl>
    <w:lvl w:ilvl="8" w:tplc="23CC8BFC">
      <w:start w:val="1"/>
      <w:numFmt w:val="bullet"/>
      <w:lvlText w:val=""/>
      <w:lvlJc w:val="left"/>
      <w:pPr>
        <w:ind w:left="6480" w:hanging="360"/>
      </w:pPr>
      <w:rPr>
        <w:rFonts w:ascii="Wingdings" w:hAnsi="Wingdings" w:hint="default"/>
      </w:rPr>
    </w:lvl>
  </w:abstractNum>
  <w:num w:numId="1" w16cid:durableId="796753076">
    <w:abstractNumId w:val="1"/>
  </w:num>
  <w:num w:numId="2" w16cid:durableId="580916993">
    <w:abstractNumId w:val="2"/>
  </w:num>
  <w:num w:numId="3" w16cid:durableId="309024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16DCA"/>
    <w:rsid w:val="00035415"/>
    <w:rsid w:val="00045D9B"/>
    <w:rsid w:val="00064C8E"/>
    <w:rsid w:val="00070D7C"/>
    <w:rsid w:val="00080328"/>
    <w:rsid w:val="00085FFF"/>
    <w:rsid w:val="000A3497"/>
    <w:rsid w:val="000A79A0"/>
    <w:rsid w:val="000A7CE8"/>
    <w:rsid w:val="000B0EF9"/>
    <w:rsid w:val="000C10B9"/>
    <w:rsid w:val="000C1FB7"/>
    <w:rsid w:val="000C25D2"/>
    <w:rsid w:val="000D6B78"/>
    <w:rsid w:val="000D77A1"/>
    <w:rsid w:val="000E73B3"/>
    <w:rsid w:val="00102E70"/>
    <w:rsid w:val="0010347F"/>
    <w:rsid w:val="00106715"/>
    <w:rsid w:val="00122E34"/>
    <w:rsid w:val="00127FD4"/>
    <w:rsid w:val="001A0718"/>
    <w:rsid w:val="001B7795"/>
    <w:rsid w:val="001D627E"/>
    <w:rsid w:val="001E01B9"/>
    <w:rsid w:val="001E5EE1"/>
    <w:rsid w:val="001F3335"/>
    <w:rsid w:val="001F4FAE"/>
    <w:rsid w:val="001F7BDB"/>
    <w:rsid w:val="00281F0A"/>
    <w:rsid w:val="002C1AA1"/>
    <w:rsid w:val="002D5454"/>
    <w:rsid w:val="002D73C0"/>
    <w:rsid w:val="002F06F8"/>
    <w:rsid w:val="00311A18"/>
    <w:rsid w:val="00327A64"/>
    <w:rsid w:val="00337DC0"/>
    <w:rsid w:val="003407F3"/>
    <w:rsid w:val="0034667B"/>
    <w:rsid w:val="003502B7"/>
    <w:rsid w:val="00353ACF"/>
    <w:rsid w:val="003542E5"/>
    <w:rsid w:val="00356CD0"/>
    <w:rsid w:val="003B07B2"/>
    <w:rsid w:val="003B3105"/>
    <w:rsid w:val="003C0B73"/>
    <w:rsid w:val="003C3CC4"/>
    <w:rsid w:val="003C7570"/>
    <w:rsid w:val="003D5D0A"/>
    <w:rsid w:val="003E56B9"/>
    <w:rsid w:val="003F5C10"/>
    <w:rsid w:val="0040651D"/>
    <w:rsid w:val="00420244"/>
    <w:rsid w:val="004466BF"/>
    <w:rsid w:val="00446CED"/>
    <w:rsid w:val="0045196B"/>
    <w:rsid w:val="004F5EAB"/>
    <w:rsid w:val="00513260"/>
    <w:rsid w:val="0051330C"/>
    <w:rsid w:val="00543AE6"/>
    <w:rsid w:val="005753A7"/>
    <w:rsid w:val="00580686"/>
    <w:rsid w:val="00590216"/>
    <w:rsid w:val="00597812"/>
    <w:rsid w:val="00597A82"/>
    <w:rsid w:val="005A12F7"/>
    <w:rsid w:val="005B0280"/>
    <w:rsid w:val="005C1D64"/>
    <w:rsid w:val="005D3E9A"/>
    <w:rsid w:val="005E4D07"/>
    <w:rsid w:val="00611B44"/>
    <w:rsid w:val="0061291E"/>
    <w:rsid w:val="00613CE1"/>
    <w:rsid w:val="00626D08"/>
    <w:rsid w:val="00635D83"/>
    <w:rsid w:val="00636B90"/>
    <w:rsid w:val="00640486"/>
    <w:rsid w:val="00647CB6"/>
    <w:rsid w:val="00661DCA"/>
    <w:rsid w:val="006712B7"/>
    <w:rsid w:val="006921E6"/>
    <w:rsid w:val="006A1E47"/>
    <w:rsid w:val="006C2614"/>
    <w:rsid w:val="006F5097"/>
    <w:rsid w:val="00700C0A"/>
    <w:rsid w:val="00704D2C"/>
    <w:rsid w:val="007204B5"/>
    <w:rsid w:val="0072201D"/>
    <w:rsid w:val="00763D23"/>
    <w:rsid w:val="00772C92"/>
    <w:rsid w:val="0078495E"/>
    <w:rsid w:val="00794D16"/>
    <w:rsid w:val="007A10F2"/>
    <w:rsid w:val="007C37F1"/>
    <w:rsid w:val="007D0883"/>
    <w:rsid w:val="007E51EC"/>
    <w:rsid w:val="007E675B"/>
    <w:rsid w:val="007F22FD"/>
    <w:rsid w:val="007F3D13"/>
    <w:rsid w:val="007F41AB"/>
    <w:rsid w:val="00835D8A"/>
    <w:rsid w:val="00847E9D"/>
    <w:rsid w:val="00851C43"/>
    <w:rsid w:val="00856A74"/>
    <w:rsid w:val="00857B8E"/>
    <w:rsid w:val="00862CC1"/>
    <w:rsid w:val="00867032"/>
    <w:rsid w:val="00876372"/>
    <w:rsid w:val="008770A6"/>
    <w:rsid w:val="008804B8"/>
    <w:rsid w:val="00882E0E"/>
    <w:rsid w:val="00897050"/>
    <w:rsid w:val="008E4B08"/>
    <w:rsid w:val="0090739C"/>
    <w:rsid w:val="0092048A"/>
    <w:rsid w:val="00987945"/>
    <w:rsid w:val="009965D9"/>
    <w:rsid w:val="009B6D94"/>
    <w:rsid w:val="009D4CD1"/>
    <w:rsid w:val="009F199D"/>
    <w:rsid w:val="009F6329"/>
    <w:rsid w:val="00A1543D"/>
    <w:rsid w:val="00A32554"/>
    <w:rsid w:val="00A37CAE"/>
    <w:rsid w:val="00A64EC3"/>
    <w:rsid w:val="00A67DD6"/>
    <w:rsid w:val="00A70AC8"/>
    <w:rsid w:val="00A837C0"/>
    <w:rsid w:val="00A83D06"/>
    <w:rsid w:val="00AD5620"/>
    <w:rsid w:val="00AE3150"/>
    <w:rsid w:val="00AE3F9F"/>
    <w:rsid w:val="00AE7275"/>
    <w:rsid w:val="00B015C5"/>
    <w:rsid w:val="00B050FE"/>
    <w:rsid w:val="00B25E9D"/>
    <w:rsid w:val="00B356AC"/>
    <w:rsid w:val="00B375EA"/>
    <w:rsid w:val="00B4739E"/>
    <w:rsid w:val="00B7391D"/>
    <w:rsid w:val="00B812AA"/>
    <w:rsid w:val="00B97A31"/>
    <w:rsid w:val="00BA24A5"/>
    <w:rsid w:val="00BA30D4"/>
    <w:rsid w:val="00BA3790"/>
    <w:rsid w:val="00C01F62"/>
    <w:rsid w:val="00C17B8B"/>
    <w:rsid w:val="00C25A85"/>
    <w:rsid w:val="00C34B71"/>
    <w:rsid w:val="00C42E28"/>
    <w:rsid w:val="00C64046"/>
    <w:rsid w:val="00C82211"/>
    <w:rsid w:val="00C8267C"/>
    <w:rsid w:val="00CC2AB8"/>
    <w:rsid w:val="00CC6641"/>
    <w:rsid w:val="00CD3052"/>
    <w:rsid w:val="00CD7D6A"/>
    <w:rsid w:val="00D012D4"/>
    <w:rsid w:val="00D07BAC"/>
    <w:rsid w:val="00D354EC"/>
    <w:rsid w:val="00D4466B"/>
    <w:rsid w:val="00D479D4"/>
    <w:rsid w:val="00D52D77"/>
    <w:rsid w:val="00D600B3"/>
    <w:rsid w:val="00D77317"/>
    <w:rsid w:val="00D868D5"/>
    <w:rsid w:val="00D911FC"/>
    <w:rsid w:val="00D9187E"/>
    <w:rsid w:val="00DB4E95"/>
    <w:rsid w:val="00DC2BA7"/>
    <w:rsid w:val="00DD1A53"/>
    <w:rsid w:val="00DF3A81"/>
    <w:rsid w:val="00E05FCA"/>
    <w:rsid w:val="00E13394"/>
    <w:rsid w:val="00E23DB9"/>
    <w:rsid w:val="00E3015F"/>
    <w:rsid w:val="00E3458D"/>
    <w:rsid w:val="00E37968"/>
    <w:rsid w:val="00E8786B"/>
    <w:rsid w:val="00E939E8"/>
    <w:rsid w:val="00EC0865"/>
    <w:rsid w:val="00EE1C1A"/>
    <w:rsid w:val="00EF153E"/>
    <w:rsid w:val="00F076A5"/>
    <w:rsid w:val="00F2224E"/>
    <w:rsid w:val="00F22E62"/>
    <w:rsid w:val="00F35850"/>
    <w:rsid w:val="00F35B5A"/>
    <w:rsid w:val="00F45F2B"/>
    <w:rsid w:val="00F659D4"/>
    <w:rsid w:val="00F67047"/>
    <w:rsid w:val="00F83123"/>
    <w:rsid w:val="00F8366C"/>
    <w:rsid w:val="00FA1DD6"/>
    <w:rsid w:val="00FB5644"/>
    <w:rsid w:val="00FB6C77"/>
    <w:rsid w:val="00FC3C5A"/>
    <w:rsid w:val="00FD4E28"/>
    <w:rsid w:val="00FF4B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C74DB"/>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A3497"/>
    <w:rPr>
      <w:sz w:val="24"/>
      <w:szCs w:val="24"/>
    </w:rPr>
  </w:style>
  <w:style w:type="paragraph" w:styleId="Naslov2">
    <w:name w:val="heading 2"/>
    <w:basedOn w:val="Normal"/>
    <w:next w:val="Normal"/>
    <w:qFormat/>
    <w:rsid w:val="003D5D0A"/>
    <w:pPr>
      <w:keepNext/>
      <w:jc w:val="center"/>
      <w:outlineLvl w:val="1"/>
    </w:pPr>
    <w:rPr>
      <w:b/>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paragraph" w:styleId="StandardWeb">
    <w:name w:val="Normal (Web)"/>
    <w:basedOn w:val="Normal"/>
    <w:uiPriority w:val="99"/>
    <w:unhideWhenUsed/>
    <w:rsid w:val="00876372"/>
    <w:pPr>
      <w:spacing w:before="100" w:beforeAutospacing="1" w:after="100" w:afterAutospacing="1"/>
    </w:pPr>
  </w:style>
  <w:style w:type="paragraph" w:styleId="Tijeloteksta">
    <w:name w:val="Body Text"/>
    <w:basedOn w:val="Normal"/>
    <w:link w:val="TijelotekstaChar"/>
    <w:uiPriority w:val="99"/>
    <w:unhideWhenUsed/>
    <w:rsid w:val="00876372"/>
    <w:pPr>
      <w:spacing w:after="120"/>
    </w:pPr>
  </w:style>
  <w:style w:type="character" w:customStyle="1" w:styleId="TijelotekstaChar">
    <w:name w:val="Tijelo teksta Char"/>
    <w:basedOn w:val="Zadanifontodlomka"/>
    <w:link w:val="Tijeloteksta"/>
    <w:rsid w:val="00876372"/>
    <w:rPr>
      <w:sz w:val="24"/>
      <w:szCs w:val="24"/>
    </w:rPr>
  </w:style>
  <w:style w:type="paragraph" w:styleId="Revizija">
    <w:name w:val="Revision"/>
    <w:hidden/>
    <w:uiPriority w:val="99"/>
    <w:semiHidden/>
    <w:rsid w:val="00FB6C77"/>
    <w:rPr>
      <w:sz w:val="24"/>
      <w:szCs w:val="24"/>
    </w:rPr>
  </w:style>
  <w:style w:type="paragraph" w:styleId="Odlomakpopisa">
    <w:name w:val="List Paragraph"/>
    <w:basedOn w:val="Normal"/>
    <w:uiPriority w:val="34"/>
    <w:qFormat/>
    <w:rsid w:val="00070D7C"/>
    <w:pPr>
      <w:spacing w:line="276" w:lineRule="auto"/>
      <w:ind w:left="720"/>
      <w:contextualSpacing/>
    </w:pPr>
    <w:rPr>
      <w:rFonts w:ascii="Arial" w:eastAsia="Arial" w:hAnsi="Arial" w:cs="Arial"/>
      <w:sz w:val="22"/>
      <w:szCs w:val="22"/>
      <w:lang w:val="h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Pages>
  <Words>426</Words>
  <Characters>2432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c:creator>
  <cp:lastModifiedBy>Mateja Čok</cp:lastModifiedBy>
  <cp:revision>97</cp:revision>
  <cp:lastPrinted>2007-11-02T12:55:00Z</cp:lastPrinted>
  <dcterms:created xsi:type="dcterms:W3CDTF">2022-03-18T08:30:00Z</dcterms:created>
  <dcterms:modified xsi:type="dcterms:W3CDTF">2026-05-13T10:52:00Z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Služba ureda gradonačelnika</vt:lpwstr>
  </property>
  <property fmtid="{D5CDD505-2E9C-101B-9397-08002B2CF9AE}" pid="4" name="SW_CustomTitle">
    <vt:lpwstr/>
  </property>
  <property fmtid="{D5CDD505-2E9C-101B-9397-08002B2CF9AE}" pid="5" name="SW_IntOfficeMacros">
    <vt:lpwstr>Disabled</vt:lpwstr>
  </property>
</Properties>
</file>